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BA" w:rsidRPr="000D69BA" w:rsidRDefault="000D69BA" w:rsidP="000D69B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0D69BA">
        <w:rPr>
          <w:rFonts w:ascii="Times New Roman" w:hAnsi="Times New Roman"/>
          <w:sz w:val="24"/>
          <w:szCs w:val="24"/>
          <w:lang w:val="sr-Cyrl-CS"/>
        </w:rPr>
        <w:t>На основу члана</w:t>
      </w:r>
      <w:r w:rsidRPr="000D69BA">
        <w:rPr>
          <w:rFonts w:ascii="Times New Roman" w:hAnsi="Times New Roman"/>
          <w:sz w:val="24"/>
          <w:szCs w:val="24"/>
          <w:lang w:val="ru-RU"/>
        </w:rPr>
        <w:t xml:space="preserve"> 46. став 1. </w:t>
      </w:r>
      <w:r w:rsidRPr="000D69BA">
        <w:rPr>
          <w:rFonts w:ascii="Times New Roman" w:hAnsi="Times New Roman"/>
          <w:sz w:val="24"/>
          <w:szCs w:val="24"/>
          <w:lang w:val="sr-Cyrl-CS"/>
        </w:rPr>
        <w:t xml:space="preserve">Закона о планирању и изградњи (''Службени гласник </w:t>
      </w:r>
      <w:r w:rsidR="0060303F">
        <w:rPr>
          <w:rFonts w:ascii="Times New Roman" w:hAnsi="Times New Roman"/>
          <w:sz w:val="24"/>
          <w:szCs w:val="24"/>
        </w:rPr>
        <w:t>РС</w:t>
      </w:r>
      <w:r w:rsidRPr="000D69BA">
        <w:rPr>
          <w:rFonts w:ascii="Times New Roman" w:hAnsi="Times New Roman"/>
          <w:sz w:val="24"/>
          <w:szCs w:val="24"/>
          <w:lang w:val="sr-Cyrl-CS"/>
        </w:rPr>
        <w:t xml:space="preserve">'', број </w:t>
      </w:r>
      <w:r w:rsidRPr="000D69BA">
        <w:rPr>
          <w:rFonts w:ascii="Times New Roman" w:hAnsi="Times New Roman"/>
          <w:sz w:val="24"/>
          <w:szCs w:val="24"/>
          <w:lang w:val="ru-RU"/>
        </w:rPr>
        <w:t>72/09 и 81/09-исправка 64/10-УС</w:t>
      </w:r>
      <w:r w:rsidRPr="000D69BA">
        <w:rPr>
          <w:rFonts w:ascii="Times New Roman" w:hAnsi="Times New Roman"/>
          <w:sz w:val="24"/>
          <w:szCs w:val="24"/>
        </w:rPr>
        <w:t>,</w:t>
      </w:r>
      <w:r w:rsidRPr="000D69BA">
        <w:rPr>
          <w:rFonts w:ascii="Times New Roman" w:hAnsi="Times New Roman"/>
          <w:sz w:val="24"/>
          <w:szCs w:val="24"/>
          <w:lang w:val="ru-RU"/>
        </w:rPr>
        <w:t xml:space="preserve"> 24/11</w:t>
      </w:r>
      <w:r w:rsidRPr="000D69BA">
        <w:rPr>
          <w:rFonts w:ascii="Times New Roman" w:hAnsi="Times New Roman"/>
          <w:sz w:val="24"/>
          <w:szCs w:val="24"/>
        </w:rPr>
        <w:t xml:space="preserve">, 121/12, 42/13-УС, 50/13-УС, 98/13-УС,132/14 </w:t>
      </w:r>
      <w:r w:rsidRPr="000D69B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0D69BA">
        <w:rPr>
          <w:rFonts w:ascii="Times New Roman" w:hAnsi="Times New Roman"/>
          <w:sz w:val="24"/>
          <w:szCs w:val="24"/>
        </w:rPr>
        <w:t>145/14</w:t>
      </w:r>
      <w:r w:rsidRPr="000D69BA">
        <w:rPr>
          <w:rFonts w:ascii="Times New Roman" w:hAnsi="Times New Roman"/>
          <w:sz w:val="24"/>
          <w:szCs w:val="24"/>
          <w:lang w:val="sr-Cyrl-CS"/>
        </w:rPr>
        <w:t xml:space="preserve">), члана 32. став 1. тачка 5. Закона о локалној самоуправи („Службени гласник РС“, број 129/07, 83/14 –др. закон и 101/16 – др. закон) </w:t>
      </w:r>
      <w:r w:rsidRPr="000D69B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D69BA">
        <w:rPr>
          <w:rFonts w:ascii="Times New Roman" w:hAnsi="Times New Roman"/>
          <w:sz w:val="24"/>
          <w:szCs w:val="24"/>
          <w:lang w:val="sr-Cyrl-CS"/>
        </w:rPr>
        <w:t>члана 41. став 1. тачка 6. и 138. Статута општине Владичин Хан</w:t>
      </w:r>
      <w:r w:rsidRPr="000D69BA">
        <w:rPr>
          <w:rFonts w:ascii="Times New Roman" w:hAnsi="Times New Roman"/>
          <w:sz w:val="24"/>
          <w:szCs w:val="24"/>
        </w:rPr>
        <w:t xml:space="preserve"> (</w:t>
      </w:r>
      <w:r w:rsidRPr="000D69BA">
        <w:rPr>
          <w:rFonts w:ascii="Times New Roman" w:hAnsi="Times New Roman"/>
          <w:sz w:val="24"/>
          <w:szCs w:val="24"/>
          <w:lang w:val="sr-Cyrl-CS"/>
        </w:rPr>
        <w:t>„Службени гласник Пчињског округа“, број 21/08 и 8/09 и „Службени гласник града Врања“, број 11/13</w:t>
      </w:r>
      <w:r w:rsidRPr="000D69BA">
        <w:rPr>
          <w:rFonts w:ascii="Times New Roman" w:hAnsi="Times New Roman"/>
          <w:sz w:val="24"/>
          <w:szCs w:val="24"/>
        </w:rPr>
        <w:t>,</w:t>
      </w:r>
      <w:r w:rsidRPr="000D69BA">
        <w:rPr>
          <w:rFonts w:ascii="Times New Roman" w:hAnsi="Times New Roman"/>
          <w:sz w:val="24"/>
          <w:szCs w:val="24"/>
          <w:lang w:val="sr-Cyrl-CS"/>
        </w:rPr>
        <w:t xml:space="preserve"> 5/17</w:t>
      </w:r>
      <w:r w:rsidRPr="000D69BA">
        <w:rPr>
          <w:rFonts w:ascii="Times New Roman" w:hAnsi="Times New Roman"/>
          <w:sz w:val="24"/>
          <w:szCs w:val="24"/>
        </w:rPr>
        <w:t xml:space="preserve"> и 14/17</w:t>
      </w:r>
      <w:r w:rsidRPr="000D69BA">
        <w:rPr>
          <w:rFonts w:ascii="Times New Roman" w:hAnsi="Times New Roman"/>
          <w:sz w:val="24"/>
          <w:szCs w:val="24"/>
          <w:lang w:val="sr-Cyrl-CS"/>
        </w:rPr>
        <w:t>), Скупштина општине Владичин Хан на седници одржаној дана</w:t>
      </w:r>
      <w:r w:rsidR="001908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0835">
        <w:rPr>
          <w:rFonts w:ascii="Times New Roman" w:hAnsi="Times New Roman"/>
          <w:sz w:val="24"/>
          <w:szCs w:val="24"/>
        </w:rPr>
        <w:t xml:space="preserve">10.11.2017. </w:t>
      </w:r>
      <w:r w:rsidRPr="000D69BA">
        <w:rPr>
          <w:rFonts w:ascii="Times New Roman" w:hAnsi="Times New Roman"/>
          <w:sz w:val="24"/>
          <w:szCs w:val="24"/>
          <w:lang w:val="sr-Cyrl-CS"/>
        </w:rPr>
        <w:t>године, донела је</w:t>
      </w:r>
    </w:p>
    <w:p w:rsidR="000D69BA" w:rsidRDefault="000D69BA" w:rsidP="000D69BA">
      <w:pPr>
        <w:ind w:left="360"/>
        <w:jc w:val="both"/>
        <w:rPr>
          <w:lang w:val="sr-Cyrl-CS"/>
        </w:rPr>
      </w:pPr>
    </w:p>
    <w:p w:rsidR="0031296C" w:rsidRPr="0031296C" w:rsidRDefault="0031296C" w:rsidP="0031296C">
      <w:pPr>
        <w:tabs>
          <w:tab w:val="left" w:pos="228"/>
        </w:tabs>
        <w:suppressAutoHyphens w:val="0"/>
        <w:autoSpaceDE w:val="0"/>
        <w:autoSpaceDN w:val="0"/>
        <w:adjustRightInd w:val="0"/>
        <w:ind w:firstLine="720"/>
        <w:jc w:val="right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1C51B9" w:rsidRPr="0031296C" w:rsidRDefault="001C51B9" w:rsidP="001C51B9">
      <w:pPr>
        <w:tabs>
          <w:tab w:val="left" w:pos="22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31296C" w:rsidRPr="0031296C" w:rsidRDefault="0031296C" w:rsidP="0031296C">
      <w:pPr>
        <w:pStyle w:val="1"/>
        <w:rPr>
          <w:sz w:val="28"/>
          <w:szCs w:val="28"/>
        </w:rPr>
      </w:pPr>
      <w:r w:rsidRPr="0031296C">
        <w:rPr>
          <w:sz w:val="28"/>
          <w:szCs w:val="28"/>
        </w:rPr>
        <w:t>ОДЛУКУ О УСВАЈАЊУ</w:t>
      </w:r>
    </w:p>
    <w:p w:rsidR="0031296C" w:rsidRPr="0031296C" w:rsidRDefault="0031296C" w:rsidP="0031296C">
      <w:pPr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31296C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ИЗМЕНА И ДОПУНА ПЛАНА ДЕТАЉНЕ РЕГУЛАЦИЈЕ ИНДУСТРИЈСКА ЗОНА, ВЛАДИЧИН ХАН (КО ЛЕПЕНИЦА, КО СУВА МОРАВА И КО ГРАМАЂЕ) </w:t>
      </w: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tabs>
          <w:tab w:val="left" w:pos="1152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1.</w:t>
      </w:r>
      <w:proofErr w:type="gramEnd"/>
    </w:p>
    <w:p w:rsidR="001C51B9" w:rsidRPr="0031296C" w:rsidRDefault="001C51B9" w:rsidP="001C51B9">
      <w:pPr>
        <w:tabs>
          <w:tab w:val="left" w:pos="1152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Усваја</w:t>
      </w:r>
      <w:proofErr w:type="spellEnd"/>
      <w:r w:rsidR="003129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се</w:t>
      </w:r>
      <w:proofErr w:type="spellEnd"/>
      <w:r w:rsidR="003129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1296C" w:rsidRPr="0031296C">
        <w:rPr>
          <w:rFonts w:ascii="Times New Roman" w:hAnsi="Times New Roman"/>
          <w:sz w:val="24"/>
          <w:szCs w:val="24"/>
          <w:lang w:val="sr-Cyrl-CS"/>
        </w:rPr>
        <w:t>измен</w:t>
      </w:r>
      <w:r w:rsidR="00C00D41">
        <w:rPr>
          <w:rFonts w:ascii="Times New Roman" w:hAnsi="Times New Roman"/>
          <w:sz w:val="24"/>
          <w:szCs w:val="24"/>
          <w:lang w:val="sr-Cyrl-CS"/>
        </w:rPr>
        <w:t>а</w:t>
      </w:r>
      <w:r w:rsidR="0031296C" w:rsidRPr="0031296C">
        <w:rPr>
          <w:rFonts w:ascii="Times New Roman" w:hAnsi="Times New Roman"/>
          <w:sz w:val="24"/>
          <w:szCs w:val="24"/>
          <w:lang w:val="sr-Cyrl-CS"/>
        </w:rPr>
        <w:t xml:space="preserve"> и допун</w:t>
      </w:r>
      <w:r w:rsidR="00C00D41">
        <w:rPr>
          <w:rFonts w:ascii="Times New Roman" w:hAnsi="Times New Roman"/>
          <w:sz w:val="24"/>
          <w:szCs w:val="24"/>
          <w:lang w:val="sr-Cyrl-CS"/>
        </w:rPr>
        <w:t>а</w:t>
      </w:r>
      <w:r w:rsidR="0031296C" w:rsidRPr="0031296C">
        <w:rPr>
          <w:rFonts w:ascii="Times New Roman" w:hAnsi="Times New Roman"/>
          <w:sz w:val="24"/>
          <w:szCs w:val="24"/>
          <w:lang w:val="sr-Cyrl-CS"/>
        </w:rPr>
        <w:t xml:space="preserve"> Плана детаљне регулације индустријска зона, Владичин Хан (КО Лепеница, КО Сува Морава и КО </w:t>
      </w:r>
      <w:proofErr w:type="spellStart"/>
      <w:r w:rsidR="0031296C" w:rsidRPr="0031296C">
        <w:rPr>
          <w:rFonts w:ascii="Times New Roman" w:hAnsi="Times New Roman"/>
          <w:sz w:val="24"/>
          <w:szCs w:val="24"/>
          <w:lang w:val="sr-Cyrl-CS"/>
        </w:rPr>
        <w:t>Грамађе</w:t>
      </w:r>
      <w:proofErr w:type="spellEnd"/>
      <w:r w:rsidR="0031296C" w:rsidRPr="0031296C">
        <w:rPr>
          <w:rFonts w:ascii="Times New Roman" w:hAnsi="Times New Roman"/>
          <w:sz w:val="24"/>
          <w:szCs w:val="24"/>
          <w:lang w:val="sr-Cyrl-CS"/>
        </w:rPr>
        <w:t>)</w:t>
      </w:r>
      <w:r w:rsidR="0031296C">
        <w:rPr>
          <w:lang w:val="sr-Cyrl-CS"/>
        </w:rPr>
        <w:t xml:space="preserve"> </w:t>
      </w:r>
      <w:r w:rsidR="00C00D41">
        <w:rPr>
          <w:lang w:val="sr-Cyrl-CS"/>
        </w:rPr>
        <w:t>(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у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даљем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тексту</w:t>
      </w:r>
      <w:proofErr w:type="spellEnd"/>
      <w:proofErr w:type="gramStart"/>
      <w:r w:rsidR="00C00D41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</w:t>
      </w:r>
      <w:proofErr w:type="spellEnd"/>
      <w:proofErr w:type="gram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),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који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је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прилогу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C00D41">
        <w:rPr>
          <w:rFonts w:ascii="Times New Roman" w:eastAsia="Calibri" w:hAnsi="Times New Roman"/>
          <w:sz w:val="24"/>
          <w:szCs w:val="24"/>
          <w:lang w:val="en-US" w:eastAsia="en-US"/>
        </w:rPr>
        <w:t>ове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C00D41">
        <w:rPr>
          <w:rFonts w:ascii="Times New Roman" w:eastAsia="Calibri" w:hAnsi="Times New Roman"/>
          <w:sz w:val="24"/>
          <w:szCs w:val="24"/>
          <w:lang w:val="en-US" w:eastAsia="en-US"/>
        </w:rPr>
        <w:t>о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длуке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чини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њен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саставни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део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r w:rsidR="00735D2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Саставни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део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одлуке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је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Извештај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о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обављеном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јавном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увиду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нацрт</w:t>
      </w:r>
      <w:proofErr w:type="spellEnd"/>
      <w:r w:rsidR="00C00D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2.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Планом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детаљне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одређује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дугорочна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пројекција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развоја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просторног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решења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подручја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обухвату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детаљне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као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правила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уређења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грађења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3.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31296C">
        <w:rPr>
          <w:rFonts w:ascii="Times New Roman" w:eastAsia="Calibri" w:hAnsi="Times New Roman"/>
          <w:sz w:val="24"/>
          <w:szCs w:val="24"/>
          <w:lang w:eastAsia="en-US"/>
        </w:rPr>
        <w:t>детаљне</w:t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састоји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из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текстуалног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графичког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дела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proofErr w:type="gramEnd"/>
    </w:p>
    <w:p w:rsidR="001C51B9" w:rsidRPr="0031296C" w:rsidRDefault="001C51B9" w:rsidP="001C51B9">
      <w:pPr>
        <w:tabs>
          <w:tab w:val="left" w:pos="705"/>
        </w:tabs>
        <w:suppressAutoHyphens w:val="0"/>
        <w:autoSpaceDE w:val="0"/>
        <w:autoSpaceDN w:val="0"/>
        <w:adjustRightInd w:val="0"/>
        <w:ind w:left="-15" w:hanging="1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Текстуални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део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чине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: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Полазне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основе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Плански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део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(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правила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уређења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правила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грађења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),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Спровођење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,</w:t>
      </w:r>
      <w:proofErr w:type="gram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31296C">
        <w:rPr>
          <w:rFonts w:ascii="Times New Roman" w:eastAsia="Calibri" w:hAnsi="Times New Roman"/>
          <w:sz w:val="24"/>
          <w:szCs w:val="24"/>
          <w:lang w:eastAsia="en-US"/>
        </w:rPr>
        <w:t>Аналитичко-д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окументациона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основа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Прелазне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завршне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одредбе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</w:p>
    <w:p w:rsidR="001C51B9" w:rsidRPr="0031296C" w:rsidRDefault="001C51B9" w:rsidP="001C51B9">
      <w:pPr>
        <w:tabs>
          <w:tab w:val="left" w:pos="108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Графички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део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плана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садржи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карте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:</w:t>
      </w:r>
    </w:p>
    <w:p w:rsidR="001C51B9" w:rsidRPr="00085ECF" w:rsidRDefault="001C51B9" w:rsidP="00085ECF">
      <w:pPr>
        <w:suppressAutoHyphens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1. </w:t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Обухват измене и допуне плана детаљне регулације индустријска зона Владичин Хан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Р 1: </w:t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00</w:t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  <w:t>2</w:t>
      </w:r>
      <w:r w:rsidRPr="0031296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129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>Планирана претежна намена поврршина</w:t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Р 1: </w:t>
      </w:r>
      <w:r w:rsidR="005176CF"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00</w:t>
      </w:r>
    </w:p>
    <w:p w:rsidR="001C51B9" w:rsidRPr="0031296C" w:rsidRDefault="00085ECF" w:rsidP="001C51B9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Регулација</w:t>
      </w:r>
      <w:proofErr w:type="spellEnd"/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>нивелационо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решење</w:t>
      </w:r>
      <w:proofErr w:type="spellEnd"/>
      <w:r w:rsidR="005176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саобраћаја</w:t>
      </w:r>
      <w:proofErr w:type="spellEnd"/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="001C51B9" w:rsidRPr="0031296C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Р 1: </w:t>
      </w:r>
      <w:r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>00</w:t>
      </w:r>
    </w:p>
    <w:p w:rsidR="001C51B9" w:rsidRPr="00085ECF" w:rsidRDefault="00085ECF" w:rsidP="00085ECF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>План објеката и мреже инфраструктуре са нивелационим решењем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Р 1: </w:t>
      </w:r>
      <w:r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="001C51B9" w:rsidRPr="0031296C">
        <w:rPr>
          <w:rFonts w:ascii="Times New Roman" w:eastAsia="Calibri" w:hAnsi="Times New Roman"/>
          <w:sz w:val="24"/>
          <w:szCs w:val="24"/>
          <w:lang w:val="en-US" w:eastAsia="en-US"/>
        </w:rPr>
        <w:t>00</w:t>
      </w: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="00A751E5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препарцелације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елементима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за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обележавање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површина</w:t>
      </w:r>
      <w:proofErr w:type="spell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="00085ECF">
        <w:rPr>
          <w:rFonts w:ascii="Times New Roman" w:eastAsia="Calibri" w:hAnsi="Times New Roman"/>
          <w:sz w:val="24"/>
          <w:szCs w:val="24"/>
          <w:lang w:eastAsia="en-US"/>
        </w:rPr>
        <w:t>ј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авне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намене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Р 1: </w:t>
      </w:r>
      <w:r w:rsidR="00085ECF"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00</w:t>
      </w:r>
    </w:p>
    <w:p w:rsidR="001C51B9" w:rsidRDefault="001C51B9" w:rsidP="00085EC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5ECF" w:rsidRDefault="00085ECF" w:rsidP="00085EC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5ECF" w:rsidRDefault="00085ECF" w:rsidP="00085EC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5ECF" w:rsidRDefault="00085ECF" w:rsidP="00085EC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5ECF" w:rsidRPr="00085ECF" w:rsidRDefault="00085ECF" w:rsidP="00085EC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tabs>
          <w:tab w:val="left" w:pos="1152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4.</w:t>
      </w:r>
      <w:proofErr w:type="gramEnd"/>
    </w:p>
    <w:p w:rsidR="001C51B9" w:rsidRPr="0031296C" w:rsidRDefault="001C51B9" w:rsidP="001C51B9">
      <w:pPr>
        <w:tabs>
          <w:tab w:val="left" w:pos="1152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tabs>
          <w:tab w:val="left" w:pos="720"/>
          <w:tab w:val="left" w:pos="876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детаљне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као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урбанистички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остварује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урбанистичким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пројектима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другим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општим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посебним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актима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складу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Законом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proofErr w:type="gramEnd"/>
    </w:p>
    <w:p w:rsidR="001C51B9" w:rsidRPr="0031296C" w:rsidRDefault="001C51B9" w:rsidP="001C51B9">
      <w:pPr>
        <w:tabs>
          <w:tab w:val="left" w:pos="720"/>
          <w:tab w:val="left" w:pos="876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1C51B9" w:rsidRPr="00085ECF" w:rsidRDefault="001C51B9" w:rsidP="00085ECF">
      <w:pPr>
        <w:tabs>
          <w:tab w:val="left" w:pos="1440"/>
          <w:tab w:val="left" w:pos="8760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C51B9" w:rsidRPr="0031296C" w:rsidRDefault="001C51B9" w:rsidP="001C51B9">
      <w:pPr>
        <w:tabs>
          <w:tab w:val="left" w:pos="1440"/>
          <w:tab w:val="left" w:pos="8760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5.</w:t>
      </w:r>
      <w:proofErr w:type="gramEnd"/>
    </w:p>
    <w:p w:rsidR="001C51B9" w:rsidRPr="0031296C" w:rsidRDefault="001C51B9" w:rsidP="001C51B9">
      <w:pPr>
        <w:tabs>
          <w:tab w:val="left" w:pos="1440"/>
          <w:tab w:val="left" w:pos="8760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детаљне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аналитичко-документационом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основом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чува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трајно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</w:t>
      </w:r>
      <w:r w:rsidR="00085ECF">
        <w:rPr>
          <w:rFonts w:ascii="Times New Roman" w:eastAsia="Calibri" w:hAnsi="Times New Roman"/>
          <w:sz w:val="24"/>
          <w:szCs w:val="24"/>
          <w:lang w:eastAsia="en-US"/>
        </w:rPr>
        <w:t>општини Владичин Хан</w:t>
      </w: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6.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детаљне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регулације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мора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бити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доступан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на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увид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јавности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правним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физичким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лицима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у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току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важења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седишту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доносиоца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путем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интернет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стране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органа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надлежног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за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доношењ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е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планског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документа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7.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Текстуални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део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измене и допуне плана детаљне регулације индустријска зона Владичин Хан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објавити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„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Службеном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гласнику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града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Врања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“.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Члан</w:t>
      </w:r>
      <w:proofErr w:type="spellEnd"/>
      <w:r w:rsidRPr="0031296C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8.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Одлука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ступа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на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снагу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осмог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дана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од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дана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објављивања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„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Службеном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гласнику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града</w:t>
      </w:r>
      <w:proofErr w:type="spellEnd"/>
      <w:r w:rsidR="00085E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Врања</w:t>
      </w:r>
      <w:proofErr w:type="spellEnd"/>
      <w:r w:rsidRPr="0031296C">
        <w:rPr>
          <w:rFonts w:ascii="Times New Roman" w:eastAsia="Calibri" w:hAnsi="Times New Roman"/>
          <w:sz w:val="24"/>
          <w:szCs w:val="24"/>
          <w:lang w:val="en-US" w:eastAsia="en-US"/>
        </w:rPr>
        <w:t>“</w:t>
      </w:r>
      <w:r w:rsidRPr="0031296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835" w:rsidRDefault="00085ECF" w:rsidP="00085EC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>СКУПШТИНА ОПШТИНЕ</w:t>
      </w:r>
    </w:p>
    <w:p w:rsidR="00085ECF" w:rsidRDefault="00085ECF" w:rsidP="00085EC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ВЛАДИЧИН ХАН</w:t>
      </w:r>
    </w:p>
    <w:p w:rsidR="00190835" w:rsidRPr="00190835" w:rsidRDefault="00190835" w:rsidP="00085ECF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bCs/>
          <w:sz w:val="24"/>
          <w:szCs w:val="24"/>
        </w:rPr>
        <w:t>06-188/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/17-IV/04</w:t>
      </w:r>
    </w:p>
    <w:p w:rsidR="00085ECF" w:rsidRPr="00085ECF" w:rsidRDefault="00085ECF" w:rsidP="00085ECF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85ECF" w:rsidRPr="00085ECF" w:rsidRDefault="00085ECF" w:rsidP="00085EC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5ECF">
        <w:rPr>
          <w:rFonts w:ascii="Times New Roman" w:hAnsi="Times New Roman"/>
          <w:sz w:val="24"/>
          <w:szCs w:val="24"/>
          <w:lang w:val="sr-Cyrl-CS"/>
        </w:rPr>
        <w:t xml:space="preserve">        </w:t>
      </w:r>
    </w:p>
    <w:p w:rsidR="00085ECF" w:rsidRPr="00085ECF" w:rsidRDefault="00085ECF" w:rsidP="00085ECF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85ECF" w:rsidRPr="00085ECF" w:rsidRDefault="00085ECF" w:rsidP="00085ECF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</w:t>
      </w:r>
      <w:r w:rsidR="001B70C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</w:t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ПРЕДСЕДНИЦА, </w:t>
      </w:r>
    </w:p>
    <w:p w:rsidR="00085ECF" w:rsidRPr="00085ECF" w:rsidRDefault="00085ECF" w:rsidP="00085ECF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085ECF">
        <w:rPr>
          <w:rFonts w:ascii="Times New Roman" w:hAnsi="Times New Roman"/>
          <w:b/>
          <w:bCs/>
          <w:sz w:val="24"/>
          <w:szCs w:val="24"/>
          <w:lang w:val="sr-Cyrl-CS"/>
        </w:rPr>
        <w:tab/>
        <w:t>Данијела Поповић</w:t>
      </w:r>
    </w:p>
    <w:p w:rsidR="001C51B9" w:rsidRPr="0031296C" w:rsidRDefault="001C51B9" w:rsidP="001C51B9">
      <w:pPr>
        <w:suppressAutoHyphens w:val="0"/>
        <w:autoSpaceDE w:val="0"/>
        <w:autoSpaceDN w:val="0"/>
        <w:adjustRightInd w:val="0"/>
        <w:ind w:left="4320"/>
        <w:jc w:val="both"/>
        <w:rPr>
          <w:rFonts w:ascii="Times New Roman" w:eastAsia="Calibri" w:hAnsi="Times New Roman"/>
          <w:sz w:val="22"/>
          <w:szCs w:val="22"/>
          <w:lang w:val="en-US" w:eastAsia="en-US"/>
        </w:rPr>
      </w:pPr>
    </w:p>
    <w:p w:rsidR="001C51B9" w:rsidRPr="00F068AA" w:rsidRDefault="001C51B9" w:rsidP="001C51B9">
      <w:pPr>
        <w:suppressAutoHyphens w:val="0"/>
        <w:autoSpaceDE w:val="0"/>
        <w:autoSpaceDN w:val="0"/>
        <w:adjustRightInd w:val="0"/>
        <w:ind w:left="4320"/>
        <w:jc w:val="both"/>
        <w:rPr>
          <w:rFonts w:eastAsia="Calibri" w:cs="Arial"/>
          <w:sz w:val="22"/>
          <w:szCs w:val="22"/>
          <w:lang w:eastAsia="en-US"/>
        </w:rPr>
      </w:pPr>
      <w:r w:rsidRPr="00F068AA">
        <w:rPr>
          <w:rFonts w:eastAsia="Calibri" w:cs="Arial"/>
          <w:sz w:val="22"/>
          <w:szCs w:val="22"/>
          <w:lang w:val="en-US" w:eastAsia="en-US"/>
        </w:rPr>
        <w:tab/>
      </w:r>
    </w:p>
    <w:p w:rsidR="001C51B9" w:rsidRDefault="001C51B9" w:rsidP="001C51B9">
      <w:pPr>
        <w:jc w:val="both"/>
        <w:rPr>
          <w:rFonts w:cs="Arial"/>
          <w:b/>
          <w:color w:val="CC99FF"/>
          <w:sz w:val="22"/>
          <w:szCs w:val="22"/>
          <w:shd w:val="clear" w:color="auto" w:fill="A6A6A6"/>
        </w:rPr>
      </w:pPr>
    </w:p>
    <w:p w:rsidR="001C51B9" w:rsidRDefault="001C51B9" w:rsidP="001C51B9">
      <w:pPr>
        <w:jc w:val="both"/>
        <w:rPr>
          <w:rFonts w:cs="Arial"/>
          <w:b/>
          <w:color w:val="CC99FF"/>
          <w:sz w:val="22"/>
          <w:szCs w:val="22"/>
          <w:shd w:val="clear" w:color="auto" w:fill="A6A6A6"/>
        </w:rPr>
      </w:pPr>
    </w:p>
    <w:p w:rsidR="00F07880" w:rsidRDefault="00F07880">
      <w:bookmarkStart w:id="0" w:name="_GoBack"/>
      <w:bookmarkEnd w:id="0"/>
    </w:p>
    <w:p w:rsidR="00AC6131" w:rsidRDefault="00AC6131"/>
    <w:p w:rsidR="00AC6131" w:rsidRDefault="00AC6131"/>
    <w:p w:rsidR="00AC6131" w:rsidRDefault="00AC6131"/>
    <w:p w:rsidR="00AC6131" w:rsidRDefault="00AC6131"/>
    <w:p w:rsidR="00AC6131" w:rsidRDefault="00AC6131"/>
    <w:p w:rsidR="00AC6131" w:rsidRDefault="00AC6131"/>
    <w:p w:rsidR="00AC6131" w:rsidRDefault="00AC6131"/>
    <w:p w:rsidR="00AC6131" w:rsidRDefault="00AC6131"/>
    <w:p w:rsidR="00AC6131" w:rsidRDefault="00AC6131"/>
    <w:sectPr w:rsidR="00AC6131" w:rsidSect="00C3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21A"/>
    <w:multiLevelType w:val="hybridMultilevel"/>
    <w:tmpl w:val="13946D58"/>
    <w:lvl w:ilvl="0" w:tplc="0204D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">
    <w:nsid w:val="543A7C4F"/>
    <w:multiLevelType w:val="hybridMultilevel"/>
    <w:tmpl w:val="50CA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1B9"/>
    <w:rsid w:val="0000228E"/>
    <w:rsid w:val="00085ECF"/>
    <w:rsid w:val="000D69BA"/>
    <w:rsid w:val="00190835"/>
    <w:rsid w:val="001B70C6"/>
    <w:rsid w:val="001C51B9"/>
    <w:rsid w:val="00211FED"/>
    <w:rsid w:val="0031296C"/>
    <w:rsid w:val="0038630C"/>
    <w:rsid w:val="005176CF"/>
    <w:rsid w:val="006016B4"/>
    <w:rsid w:val="0060303F"/>
    <w:rsid w:val="00735D25"/>
    <w:rsid w:val="0077085E"/>
    <w:rsid w:val="008A2C76"/>
    <w:rsid w:val="00A751E5"/>
    <w:rsid w:val="00AC6131"/>
    <w:rsid w:val="00C00D41"/>
    <w:rsid w:val="00C34C1D"/>
    <w:rsid w:val="00E218AF"/>
    <w:rsid w:val="00EF5E40"/>
    <w:rsid w:val="00F03530"/>
    <w:rsid w:val="00F07880"/>
    <w:rsid w:val="00F946C7"/>
    <w:rsid w:val="00FD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B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1">
    <w:name w:val="heading 1"/>
    <w:basedOn w:val="Normal"/>
    <w:next w:val="Normal"/>
    <w:link w:val="1Char"/>
    <w:qFormat/>
    <w:rsid w:val="0031296C"/>
    <w:pPr>
      <w:keepNext/>
      <w:suppressAutoHyphens w:val="0"/>
      <w:jc w:val="center"/>
      <w:outlineLvl w:val="0"/>
    </w:pPr>
    <w:rPr>
      <w:rFonts w:ascii="Times New Roman" w:hAnsi="Times New Roman"/>
      <w:b/>
      <w:bCs/>
      <w:sz w:val="32"/>
      <w:szCs w:val="24"/>
      <w:lang w:val="sr-Cyrl-CS" w:eastAsia="en-US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AC6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31296C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paragraph" w:styleId="a2">
    <w:name w:val="List Paragraph"/>
    <w:basedOn w:val="Normal"/>
    <w:uiPriority w:val="34"/>
    <w:qFormat/>
    <w:rsid w:val="005176CF"/>
    <w:pPr>
      <w:ind w:left="720"/>
      <w:contextualSpacing/>
    </w:pPr>
  </w:style>
  <w:style w:type="character" w:customStyle="1" w:styleId="2Char">
    <w:name w:val="Наслов 2 Char"/>
    <w:basedOn w:val="a"/>
    <w:link w:val="2"/>
    <w:uiPriority w:val="9"/>
    <w:semiHidden/>
    <w:rsid w:val="00AC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ar-SA"/>
    </w:rPr>
  </w:style>
  <w:style w:type="paragraph" w:styleId="a3">
    <w:name w:val="Body Text"/>
    <w:basedOn w:val="Normal"/>
    <w:link w:val="Char"/>
    <w:rsid w:val="00A751E5"/>
    <w:pPr>
      <w:suppressAutoHyphens w:val="0"/>
      <w:jc w:val="both"/>
    </w:pPr>
    <w:rPr>
      <w:rFonts w:ascii="CTimesRoman" w:hAnsi="CTimesRoman"/>
      <w:sz w:val="22"/>
      <w:szCs w:val="24"/>
      <w:lang w:val="en-US" w:eastAsia="en-US"/>
    </w:rPr>
  </w:style>
  <w:style w:type="character" w:customStyle="1" w:styleId="Char">
    <w:name w:val="Тело текста Char"/>
    <w:basedOn w:val="a"/>
    <w:link w:val="a3"/>
    <w:rsid w:val="00A751E5"/>
    <w:rPr>
      <w:rFonts w:ascii="CTimesRoman" w:eastAsia="Times New Roman" w:hAnsi="CTimes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B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maja.nedeljkovic</dc:creator>
  <cp:lastModifiedBy>User</cp:lastModifiedBy>
  <cp:revision>8</cp:revision>
  <cp:lastPrinted>2017-11-07T08:14:00Z</cp:lastPrinted>
  <dcterms:created xsi:type="dcterms:W3CDTF">2017-11-07T08:16:00Z</dcterms:created>
  <dcterms:modified xsi:type="dcterms:W3CDTF">2017-11-13T08:06:00Z</dcterms:modified>
</cp:coreProperties>
</file>